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6455" w14:textId="60787F6E" w:rsidR="000A6648" w:rsidRDefault="00393710">
      <w:r>
        <w:rPr>
          <w:noProof/>
        </w:rPr>
        <w:drawing>
          <wp:inline distT="0" distB="0" distL="0" distR="0" wp14:anchorId="1E623133" wp14:editId="7D060C8B">
            <wp:extent cx="2176751" cy="193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.5 Figur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456" cy="195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2E7891" wp14:editId="5DE3637D">
            <wp:extent cx="2514600" cy="19619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1.5 Figure 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913" cy="201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48AA1" wp14:editId="68FA2C0B">
            <wp:extent cx="2165350" cy="18688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1.5 Figure 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223" cy="193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D8C36" w14:textId="646232FC" w:rsidR="00393710" w:rsidRDefault="00393710">
      <w:pPr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</w:pP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Figures:</w:t>
      </w:r>
      <w:r w:rsidRPr="0030034F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lang w:eastAsia="ja-JP"/>
        </w:rPr>
        <w:t xml:space="preserve"> </w:t>
      </w: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(Left)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Proposed D-band DP-MIMO phased-array architecture highlighting compact λ/4 TRX integration for vertical and horizontal polarizations.</w:t>
      </w:r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(Middle)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Die micrograph of the 65nm CMOS transceiver integrating 4V+4H TRX elements in a 3mm × 4mm chip.</w:t>
      </w:r>
      <w:r w:rsidRPr="0030034F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ja-JP"/>
        </w:rPr>
        <w:t xml:space="preserve"> </w:t>
      </w:r>
      <w:r w:rsidRPr="0030034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ja-JP"/>
        </w:rPr>
        <w:t>(Right)</w:t>
      </w:r>
      <w:r w:rsidRPr="0030034F"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Measured OTA performance demonstrating up to 144Gbps DP-MIMO data rate and long-range communication capability.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(Paper </w:t>
      </w:r>
      <w:r w:rsidRPr="0030034F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C1.5</w:t>
      </w:r>
      <w:r w:rsidRPr="00B16B3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ja-JP"/>
        </w:rPr>
        <w:t>, “A 144Gbps D-Band Dual-Polarized MIMO High-Density Phased-Array Transceiver in 65nm CMOS for 6G UE,” 22Yudai Yamazaki et al, Institute of Science Tokyo)</w:t>
      </w:r>
    </w:p>
    <w:p w14:paraId="264AE7E8" w14:textId="77777777" w:rsidR="00393710" w:rsidRDefault="00393710">
      <w:bookmarkStart w:id="0" w:name="_GoBack"/>
      <w:bookmarkEnd w:id="0"/>
    </w:p>
    <w:sectPr w:rsidR="00393710" w:rsidSect="00393710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10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93710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889C0"/>
  <w15:chartTrackingRefBased/>
  <w15:docId w15:val="{B706A05F-5561-D343-8A0A-4BC5127B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2026-04-24T13:21:00Z</dcterms:created>
  <dcterms:modified xsi:type="dcterms:W3CDTF">2026-04-24T13:24:00Z</dcterms:modified>
</cp:coreProperties>
</file>